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DE" w:rsidRDefault="009849DE"/>
    <w:p w:rsidR="00DB1C31" w:rsidRDefault="000B4168">
      <w:r>
        <w:softHyphen/>
      </w:r>
      <w:r>
        <w:softHyphen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65"/>
      </w:tblGrid>
      <w:tr w:rsidR="00A3250C" w:rsidTr="002952B1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3250C" w:rsidRPr="002952B1" w:rsidRDefault="00A3250C">
            <w:pPr>
              <w:rPr>
                <w:b/>
              </w:rPr>
            </w:pPr>
            <w:bookmarkStart w:id="0" w:name="_GoBack" w:colFirst="1" w:colLast="1"/>
            <w:r w:rsidRPr="002952B1">
              <w:rPr>
                <w:b/>
                <w:u w:val="single"/>
              </w:rPr>
              <w:t>Job Title</w:t>
            </w:r>
            <w:r w:rsidRPr="002952B1">
              <w:rPr>
                <w:b/>
              </w:rPr>
              <w:t>: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A3250C" w:rsidRPr="002952B1" w:rsidRDefault="00A3250C">
            <w:pPr>
              <w:rPr>
                <w:b/>
              </w:rPr>
            </w:pPr>
            <w:r w:rsidRPr="002952B1">
              <w:rPr>
                <w:b/>
              </w:rPr>
              <w:t>Director of Development and Community Relations</w:t>
            </w:r>
          </w:p>
        </w:tc>
      </w:tr>
      <w:bookmarkEnd w:id="0"/>
    </w:tbl>
    <w:p w:rsidR="00B13969" w:rsidRDefault="00B139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7359"/>
      </w:tblGrid>
      <w:tr w:rsidR="00247FDC" w:rsidTr="002952B1">
        <w:trPr>
          <w:gridAfter w:val="1"/>
          <w:wAfter w:w="7359" w:type="dxa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47FDC" w:rsidRPr="002952B1" w:rsidRDefault="00247FDC">
            <w:pPr>
              <w:rPr>
                <w:b/>
                <w:u w:val="single"/>
              </w:rPr>
            </w:pPr>
            <w:r w:rsidRPr="002952B1">
              <w:rPr>
                <w:b/>
                <w:u w:val="single"/>
              </w:rPr>
              <w:t>Position Summary:</w:t>
            </w:r>
          </w:p>
        </w:tc>
      </w:tr>
      <w:tr w:rsidR="00247FDC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4168" w:rsidRPr="000B4168" w:rsidRDefault="00E8192E" w:rsidP="006D05CC">
            <w:r>
              <w:t>R</w:t>
            </w:r>
            <w:r w:rsidR="00A86402">
              <w:t xml:space="preserve">esponsible for the general oversight and direction for the agency’s </w:t>
            </w:r>
            <w:r w:rsidR="00E42B61">
              <w:t>c</w:t>
            </w:r>
            <w:r w:rsidR="00B37590">
              <w:t>ommunity fund development, marketing a</w:t>
            </w:r>
            <w:r w:rsidR="00A86402">
              <w:t xml:space="preserve">nd public relations.  </w:t>
            </w:r>
            <w:r w:rsidR="00B37590">
              <w:t>These activities include fundraising, grant writing, public relations</w:t>
            </w:r>
            <w:r w:rsidR="000B4168">
              <w:t xml:space="preserve"> strategies</w:t>
            </w:r>
            <w:r w:rsidR="00B37590">
              <w:t xml:space="preserve">, </w:t>
            </w:r>
            <w:proofErr w:type="gramStart"/>
            <w:r w:rsidR="000B4168" w:rsidRPr="0066569B">
              <w:t xml:space="preserve">electronic </w:t>
            </w:r>
            <w:r w:rsidR="00E8428F">
              <w:t xml:space="preserve"> and</w:t>
            </w:r>
            <w:proofErr w:type="gramEnd"/>
            <w:r w:rsidR="00E8428F">
              <w:t xml:space="preserve"> social </w:t>
            </w:r>
            <w:r w:rsidR="000B4168" w:rsidRPr="0066569B">
              <w:t>media strategies,</w:t>
            </w:r>
            <w:r w:rsidR="006D05CC">
              <w:t xml:space="preserve"> and </w:t>
            </w:r>
            <w:r w:rsidR="000B4168" w:rsidRPr="0066569B">
              <w:t>tradition</w:t>
            </w:r>
            <w:r w:rsidR="00E8428F">
              <w:t>al</w:t>
            </w:r>
            <w:r w:rsidR="000B4168" w:rsidRPr="0066569B">
              <w:t xml:space="preserve"> print and advertising mediums</w:t>
            </w:r>
            <w:r w:rsidR="00E8428F">
              <w:t xml:space="preserve">.  Responsible for </w:t>
            </w:r>
            <w:r w:rsidR="00B37590">
              <w:t>advocacy and education</w:t>
            </w:r>
            <w:r w:rsidR="00A81F8C">
              <w:t xml:space="preserve"> program support, </w:t>
            </w:r>
            <w:r w:rsidR="00A86402">
              <w:t xml:space="preserve">volunteer </w:t>
            </w:r>
            <w:r w:rsidR="00B37590">
              <w:t>development</w:t>
            </w:r>
            <w:r w:rsidR="00E8428F">
              <w:t xml:space="preserve"> and legacy/gift giving.  </w:t>
            </w:r>
          </w:p>
        </w:tc>
      </w:tr>
    </w:tbl>
    <w:p w:rsidR="00247FDC" w:rsidRDefault="00247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  <w:gridCol w:w="6"/>
      </w:tblGrid>
      <w:tr w:rsidR="00247FDC" w:rsidTr="002952B1">
        <w:trPr>
          <w:gridAfter w:val="1"/>
          <w:wAfter w:w="6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47FDC" w:rsidRDefault="00247FDC">
            <w:pPr>
              <w:rPr>
                <w:b/>
                <w:u w:val="single"/>
              </w:rPr>
            </w:pPr>
            <w:r w:rsidRPr="002952B1">
              <w:rPr>
                <w:b/>
                <w:u w:val="single"/>
              </w:rPr>
              <w:t>Essential Functions:</w:t>
            </w:r>
          </w:p>
          <w:p w:rsidR="00E958AC" w:rsidRPr="00E958AC" w:rsidRDefault="00E958AC" w:rsidP="00E958AC">
            <w:pPr>
              <w:pStyle w:val="ListParagraph"/>
              <w:numPr>
                <w:ilvl w:val="0"/>
                <w:numId w:val="47"/>
              </w:numPr>
              <w:rPr>
                <w:b/>
                <w:u w:val="single"/>
              </w:rPr>
            </w:pPr>
            <w:r>
              <w:t xml:space="preserve">Create and execute a strategic funding plan in collaboration with the Executive Director and Directors.  </w:t>
            </w:r>
          </w:p>
        </w:tc>
      </w:tr>
      <w:tr w:rsidR="00247FDC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7FDC" w:rsidRDefault="00A86402" w:rsidP="002952B1">
            <w:pPr>
              <w:numPr>
                <w:ilvl w:val="0"/>
                <w:numId w:val="8"/>
              </w:numPr>
            </w:pPr>
            <w:r>
              <w:t xml:space="preserve">Responsible for the </w:t>
            </w:r>
            <w:r w:rsidR="00B37590">
              <w:t xml:space="preserve">development and </w:t>
            </w:r>
            <w:r>
              <w:t xml:space="preserve">coordination </w:t>
            </w:r>
            <w:r w:rsidR="00B37590">
              <w:t xml:space="preserve">of fund development, including </w:t>
            </w:r>
            <w:r w:rsidR="00E958AC">
              <w:t xml:space="preserve">developing and maintaining partnerships with businesses and supporters, </w:t>
            </w:r>
            <w:r w:rsidR="00B37590">
              <w:t xml:space="preserve">annual </w:t>
            </w:r>
            <w:r w:rsidR="00A96784">
              <w:t>fundraising</w:t>
            </w:r>
            <w:r w:rsidR="00B37590">
              <w:t xml:space="preserve"> plans, special events, membership</w:t>
            </w:r>
            <w:r w:rsidR="00E958AC">
              <w:t xml:space="preserve"> and volunteer</w:t>
            </w:r>
            <w:r w:rsidR="00B37590">
              <w:t xml:space="preserve"> activities, legacy donations, community fundraising activity and grant writing projects.</w:t>
            </w:r>
          </w:p>
        </w:tc>
      </w:tr>
      <w:tr w:rsidR="00247FDC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7FDC" w:rsidRPr="000B4168" w:rsidRDefault="00A96784" w:rsidP="000B4168">
            <w:pPr>
              <w:numPr>
                <w:ilvl w:val="0"/>
                <w:numId w:val="12"/>
              </w:numPr>
            </w:pPr>
            <w:r w:rsidRPr="000B4168">
              <w:t>Coordinates grant writing activities for all programs to ensure that applications are</w:t>
            </w:r>
          </w:p>
          <w:p w:rsidR="00313374" w:rsidRPr="000B4168" w:rsidRDefault="00A96784" w:rsidP="00E958AC">
            <w:pPr>
              <w:ind w:left="720"/>
            </w:pPr>
            <w:r w:rsidRPr="000B4168">
              <w:t xml:space="preserve">submitted to the appropriate </w:t>
            </w:r>
            <w:proofErr w:type="gramStart"/>
            <w:r w:rsidRPr="000B4168">
              <w:t>grantor, and</w:t>
            </w:r>
            <w:proofErr w:type="gramEnd"/>
            <w:r w:rsidRPr="000B4168">
              <w:t xml:space="preserve"> are written according to the grant requirements</w:t>
            </w:r>
            <w:r w:rsidR="00E958AC">
              <w:t xml:space="preserve"> and reported according to the grant specifications</w:t>
            </w:r>
            <w:r w:rsidRPr="000B4168">
              <w:t>.</w:t>
            </w:r>
          </w:p>
        </w:tc>
      </w:tr>
      <w:tr w:rsidR="00247FDC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2B61" w:rsidRDefault="00E958AC" w:rsidP="000B4168">
            <w:pPr>
              <w:numPr>
                <w:ilvl w:val="0"/>
                <w:numId w:val="43"/>
              </w:numPr>
            </w:pPr>
            <w:r>
              <w:t>Ensures all special ev</w:t>
            </w:r>
            <w:r w:rsidR="006D05CC">
              <w:t>ents achieve/exceed revenue goal</w:t>
            </w:r>
            <w:r>
              <w:t xml:space="preserve"> by implementing industry best practices for recruiting event committees, teams, sponsors, </w:t>
            </w:r>
            <w:r w:rsidR="006D05CC">
              <w:t xml:space="preserve">and individuals to grow </w:t>
            </w:r>
            <w:r>
              <w:t>stakeholder base.  Evaluate event results and prepare recommendations for future events, manage the event budget, engage media, supervise event logistics, ensure datab</w:t>
            </w:r>
            <w:r w:rsidR="006D05CC">
              <w:t>ases are updated and provide an</w:t>
            </w:r>
            <w:r>
              <w:t xml:space="preserve"> excellent experience for all participants.  </w:t>
            </w:r>
          </w:p>
          <w:p w:rsidR="00A81F8C" w:rsidRDefault="00A81F8C" w:rsidP="000B4168">
            <w:pPr>
              <w:numPr>
                <w:ilvl w:val="0"/>
                <w:numId w:val="43"/>
              </w:numPr>
            </w:pPr>
            <w:r>
              <w:t xml:space="preserve">Aggressively seek new </w:t>
            </w:r>
            <w:proofErr w:type="spellStart"/>
            <w:r>
              <w:t>coporate</w:t>
            </w:r>
            <w:proofErr w:type="spellEnd"/>
            <w:r>
              <w:t xml:space="preserve"> and foundation funding and maintain relationships with current and past donors.  Monitor all donor information and provide to management team and boards.  Lead special projects and experiences to engage donors.  </w:t>
            </w:r>
          </w:p>
          <w:p w:rsidR="00E958AC" w:rsidRDefault="00E958AC" w:rsidP="000B4168">
            <w:pPr>
              <w:numPr>
                <w:ilvl w:val="0"/>
                <w:numId w:val="43"/>
              </w:numPr>
            </w:pPr>
            <w:r>
              <w:t xml:space="preserve">Attend SHC Foundation and SHC Board meetings.  </w:t>
            </w:r>
          </w:p>
          <w:p w:rsidR="00E958AC" w:rsidRDefault="00E958AC" w:rsidP="000B4168">
            <w:pPr>
              <w:numPr>
                <w:ilvl w:val="0"/>
                <w:numId w:val="43"/>
              </w:numPr>
            </w:pPr>
            <w:r>
              <w:t xml:space="preserve">Design and manage public relations of the SHC brand.  Responsible for marketing and communications on all platforms to maximize public awareness of the agency and fundraising.  [Newsprint, </w:t>
            </w:r>
            <w:r w:rsidR="006D05CC">
              <w:t xml:space="preserve">website, </w:t>
            </w:r>
            <w:r>
              <w:t>social media, Provider Guide Plus website, crisis communication site]</w:t>
            </w:r>
          </w:p>
          <w:p w:rsidR="006D05CC" w:rsidRDefault="006D05CC" w:rsidP="000B4168">
            <w:pPr>
              <w:numPr>
                <w:ilvl w:val="0"/>
                <w:numId w:val="43"/>
              </w:numPr>
            </w:pPr>
            <w:r>
              <w:t xml:space="preserve">Oversees People Together Program.  </w:t>
            </w:r>
          </w:p>
          <w:p w:rsidR="00A81F8C" w:rsidRDefault="00A81F8C" w:rsidP="000B4168">
            <w:pPr>
              <w:numPr>
                <w:ilvl w:val="0"/>
                <w:numId w:val="43"/>
              </w:numPr>
            </w:pPr>
            <w:r>
              <w:t xml:space="preserve">Build strong, collaborative cross-functional relationships with internal and external stakeholders. </w:t>
            </w:r>
          </w:p>
          <w:p w:rsidR="00A81F8C" w:rsidRDefault="00A81F8C" w:rsidP="000B4168">
            <w:pPr>
              <w:numPr>
                <w:ilvl w:val="0"/>
                <w:numId w:val="43"/>
              </w:numPr>
            </w:pPr>
            <w:r>
              <w:t xml:space="preserve">Work with Executive Director to recruit supporters and engagement with SHC.  </w:t>
            </w:r>
          </w:p>
          <w:p w:rsidR="00A81F8C" w:rsidRDefault="00A81F8C" w:rsidP="000B4168">
            <w:pPr>
              <w:numPr>
                <w:ilvl w:val="0"/>
                <w:numId w:val="43"/>
              </w:numPr>
            </w:pPr>
            <w:r>
              <w:t xml:space="preserve">Represent agency at community events and in smaller settings.  </w:t>
            </w:r>
          </w:p>
          <w:p w:rsidR="00A81F8C" w:rsidRPr="000B4168" w:rsidRDefault="00A81F8C" w:rsidP="00A81F8C">
            <w:pPr>
              <w:numPr>
                <w:ilvl w:val="0"/>
                <w:numId w:val="43"/>
              </w:numPr>
            </w:pPr>
            <w:r>
              <w:t xml:space="preserve">Maintains oversight of agency </w:t>
            </w:r>
            <w:r w:rsidR="006D05CC">
              <w:t xml:space="preserve">membership and </w:t>
            </w:r>
            <w:r>
              <w:t xml:space="preserve">volunteer activities.  </w:t>
            </w:r>
          </w:p>
        </w:tc>
      </w:tr>
      <w:tr w:rsidR="00E42B61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2B61" w:rsidRPr="000B4168" w:rsidRDefault="00E42B61" w:rsidP="000B4168">
            <w:pPr>
              <w:numPr>
                <w:ilvl w:val="0"/>
                <w:numId w:val="26"/>
              </w:numPr>
            </w:pPr>
            <w:r w:rsidRPr="000B4168">
              <w:t>Demonstrates leadership, teamwork, cooperation and effective wo</w:t>
            </w:r>
            <w:r w:rsidR="006D05CC">
              <w:t>rking relationships with individuals</w:t>
            </w:r>
            <w:r w:rsidRPr="000B4168">
              <w:t>, family members,</w:t>
            </w:r>
            <w:r w:rsidR="006D05CC">
              <w:t xml:space="preserve"> guardians, coworkers, management</w:t>
            </w:r>
            <w:r w:rsidRPr="000B4168">
              <w:t xml:space="preserve"> staff, professionals</w:t>
            </w:r>
            <w:r w:rsidR="006D05CC">
              <w:t>, donors, members, SHC Board of Directors, SHC Foundation Board of Directors</w:t>
            </w:r>
            <w:r w:rsidRPr="000B4168">
              <w:t xml:space="preserve"> and others to facilitate service delivery and a positive agency image.</w:t>
            </w:r>
          </w:p>
        </w:tc>
      </w:tr>
      <w:tr w:rsidR="00E42B61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2B61" w:rsidRPr="000B4168" w:rsidRDefault="00E42B61" w:rsidP="0066569B">
            <w:pPr>
              <w:numPr>
                <w:ilvl w:val="0"/>
                <w:numId w:val="10"/>
              </w:numPr>
            </w:pPr>
            <w:r w:rsidRPr="000B4168">
              <w:t>Adheres to the agency policies and acts as a role model in adherence to these policies.</w:t>
            </w:r>
          </w:p>
          <w:p w:rsidR="00313374" w:rsidRPr="0066569B" w:rsidRDefault="00313374" w:rsidP="0066569B">
            <w:pPr>
              <w:numPr>
                <w:ilvl w:val="0"/>
                <w:numId w:val="10"/>
              </w:numPr>
            </w:pPr>
            <w:r w:rsidRPr="0066569B">
              <w:lastRenderedPageBreak/>
              <w:t>Works within a team building environment to support the success of individuals with disabilities</w:t>
            </w:r>
            <w:r w:rsidR="000C7085" w:rsidRPr="0066569B">
              <w:t>.</w:t>
            </w:r>
          </w:p>
        </w:tc>
      </w:tr>
      <w:tr w:rsidR="00E42B61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2B61" w:rsidRPr="000B4168" w:rsidRDefault="00E42B61" w:rsidP="0066569B">
            <w:pPr>
              <w:numPr>
                <w:ilvl w:val="0"/>
                <w:numId w:val="10"/>
              </w:numPr>
            </w:pPr>
            <w:r w:rsidRPr="000B4168">
              <w:lastRenderedPageBreak/>
              <w:t>Performs all other essential duties as assigned.</w:t>
            </w:r>
          </w:p>
        </w:tc>
      </w:tr>
      <w:tr w:rsidR="00E42B61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2B61" w:rsidRDefault="00E42B61" w:rsidP="00E42B61"/>
        </w:tc>
      </w:tr>
    </w:tbl>
    <w:p w:rsidR="00BB10E9" w:rsidRDefault="00BB10E9" w:rsidP="00E42B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2457"/>
      </w:tblGrid>
      <w:tr w:rsidR="00037CDD" w:rsidTr="002952B1">
        <w:trPr>
          <w:gridAfter w:val="1"/>
          <w:wAfter w:w="2457" w:type="dxa"/>
        </w:trPr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037CDD" w:rsidRPr="002952B1" w:rsidRDefault="00037CDD" w:rsidP="00037CDD">
            <w:pPr>
              <w:rPr>
                <w:b/>
                <w:u w:val="single"/>
              </w:rPr>
            </w:pPr>
            <w:r w:rsidRPr="002952B1">
              <w:rPr>
                <w:b/>
                <w:u w:val="single"/>
              </w:rPr>
              <w:t>Bona-fide Occupationally Required Competencies and Credentials:</w:t>
            </w:r>
          </w:p>
        </w:tc>
      </w:tr>
      <w:tr w:rsidR="00037CDD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37CDD" w:rsidRDefault="00315E4C" w:rsidP="00E42B61">
            <w:pPr>
              <w:numPr>
                <w:ilvl w:val="0"/>
                <w:numId w:val="28"/>
              </w:numPr>
            </w:pPr>
            <w:r>
              <w:t>Bachelor</w:t>
            </w:r>
            <w:r w:rsidR="000F46C3">
              <w:t xml:space="preserve">’s </w:t>
            </w:r>
            <w:r w:rsidR="00E97361">
              <w:t xml:space="preserve">degree in </w:t>
            </w:r>
            <w:r w:rsidR="00E42B61">
              <w:t>public relations, communications, or related field.</w:t>
            </w:r>
            <w:r w:rsidR="00E97361">
              <w:t xml:space="preserve"> </w:t>
            </w:r>
            <w:r w:rsidR="00E42B61">
              <w:t xml:space="preserve"> </w:t>
            </w:r>
            <w:r w:rsidR="00E97361">
              <w:t>Fiv</w:t>
            </w:r>
            <w:r w:rsidR="00E8428F">
              <w:t>e years of experience</w:t>
            </w:r>
            <w:r w:rsidR="00E42B61">
              <w:t xml:space="preserve"> preferred</w:t>
            </w:r>
            <w:r w:rsidR="00E8428F">
              <w:t xml:space="preserve"> in</w:t>
            </w:r>
            <w:r w:rsidR="00E97361">
              <w:t xml:space="preserve"> fundraising and development with at least three (3) years of supervision and management.  </w:t>
            </w:r>
          </w:p>
        </w:tc>
      </w:tr>
      <w:tr w:rsidR="00037CDD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7085" w:rsidRDefault="000C7085" w:rsidP="000B4168">
            <w:pPr>
              <w:numPr>
                <w:ilvl w:val="0"/>
                <w:numId w:val="36"/>
              </w:numPr>
            </w:pPr>
            <w:r>
              <w:t>Must be proficient using design and publishing programs, as well as social media.</w:t>
            </w:r>
          </w:p>
          <w:p w:rsidR="00313374" w:rsidRPr="0066569B" w:rsidRDefault="000C7085" w:rsidP="00313374">
            <w:pPr>
              <w:numPr>
                <w:ilvl w:val="0"/>
                <w:numId w:val="45"/>
              </w:numPr>
              <w:shd w:val="clear" w:color="auto" w:fill="FFFFFF"/>
            </w:pPr>
            <w:r w:rsidRPr="0066569B">
              <w:t>Must have ability to e</w:t>
            </w:r>
            <w:r w:rsidR="00313374" w:rsidRPr="0066569B">
              <w:t xml:space="preserve">ffectively and clearly communicate thoughts. </w:t>
            </w:r>
          </w:p>
          <w:p w:rsidR="00313374" w:rsidRPr="0066569B" w:rsidRDefault="000C7085" w:rsidP="00313374">
            <w:pPr>
              <w:numPr>
                <w:ilvl w:val="0"/>
                <w:numId w:val="45"/>
              </w:numPr>
              <w:shd w:val="clear" w:color="auto" w:fill="FFFFFF"/>
            </w:pPr>
            <w:r w:rsidRPr="0066569B">
              <w:t>Must s</w:t>
            </w:r>
            <w:r w:rsidR="00313374" w:rsidRPr="0066569B">
              <w:t xml:space="preserve">how initiative, be creative, and exercise sound judgment. </w:t>
            </w:r>
          </w:p>
          <w:p w:rsidR="00313374" w:rsidRPr="000B4168" w:rsidRDefault="000C7085" w:rsidP="00313374">
            <w:pPr>
              <w:numPr>
                <w:ilvl w:val="0"/>
                <w:numId w:val="36"/>
              </w:numPr>
            </w:pPr>
            <w:r w:rsidRPr="0066569B">
              <w:t>Must demonstrate c</w:t>
            </w:r>
            <w:r w:rsidR="00313374" w:rsidRPr="0066569B">
              <w:t>onfidence and the ability to motivate.</w:t>
            </w:r>
          </w:p>
        </w:tc>
      </w:tr>
      <w:tr w:rsidR="00CC0911" w:rsidTr="002952B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C0911" w:rsidRPr="000B4168" w:rsidRDefault="00CC0911" w:rsidP="000B4168">
            <w:pPr>
              <w:numPr>
                <w:ilvl w:val="0"/>
                <w:numId w:val="36"/>
              </w:numPr>
            </w:pPr>
            <w:r w:rsidRPr="000B4168">
              <w:t xml:space="preserve">Must have a valid Ohio Driver’s License, good driving record, and carry the proper liability insurance amounts required by the SHC.  </w:t>
            </w:r>
          </w:p>
        </w:tc>
      </w:tr>
    </w:tbl>
    <w:p w:rsidR="00BB10E9" w:rsidRDefault="00BB10E9" w:rsidP="00E17061"/>
    <w:tbl>
      <w:tblPr>
        <w:tblW w:w="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413"/>
      </w:tblGrid>
      <w:tr w:rsidR="00391C5C" w:rsidTr="002952B1"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391C5C" w:rsidRPr="002952B1" w:rsidRDefault="00391C5C" w:rsidP="00037CDD">
            <w:pPr>
              <w:rPr>
                <w:b/>
              </w:rPr>
            </w:pPr>
            <w:r w:rsidRPr="002952B1">
              <w:rPr>
                <w:b/>
                <w:u w:val="single"/>
              </w:rPr>
              <w:t>Location</w:t>
            </w:r>
            <w:r w:rsidRPr="002952B1">
              <w:rPr>
                <w:b/>
              </w:rPr>
              <w:t>: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91C5C" w:rsidRPr="00391C5C" w:rsidRDefault="00391C5C" w:rsidP="00037CDD">
            <w:r>
              <w:t>Main Office</w:t>
            </w:r>
          </w:p>
        </w:tc>
      </w:tr>
    </w:tbl>
    <w:p w:rsidR="001378CD" w:rsidRDefault="001378CD" w:rsidP="00037CDD">
      <w:pPr>
        <w:ind w:left="-114" w:firstLine="114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8594"/>
      </w:tblGrid>
      <w:tr w:rsidR="00391C5C" w:rsidTr="002952B1"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391C5C" w:rsidRPr="001378CD" w:rsidRDefault="00391C5C" w:rsidP="00037CDD">
            <w:r w:rsidRPr="002952B1">
              <w:rPr>
                <w:b/>
                <w:u w:val="single"/>
              </w:rPr>
              <w:t>Travel</w:t>
            </w:r>
            <w:r w:rsidRPr="002952B1">
              <w:rPr>
                <w:b/>
              </w:rPr>
              <w:t>: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:rsidR="00391C5C" w:rsidRPr="002952B1" w:rsidRDefault="00391C5C" w:rsidP="00037CDD">
            <w:pPr>
              <w:rPr>
                <w:b/>
                <w:u w:val="single"/>
              </w:rPr>
            </w:pPr>
            <w:r>
              <w:t>Meetings and site visits with</w:t>
            </w:r>
            <w:r w:rsidR="00E8428F">
              <w:t>in</w:t>
            </w:r>
            <w:r>
              <w:t xml:space="preserve"> the agency; meetings, marketing events and seminars outside of the agency  </w:t>
            </w:r>
          </w:p>
        </w:tc>
      </w:tr>
    </w:tbl>
    <w:p w:rsidR="001378CD" w:rsidRDefault="001378CD" w:rsidP="00037CDD">
      <w:pPr>
        <w:ind w:left="-114" w:firstLine="114"/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052"/>
      </w:tblGrid>
      <w:tr w:rsidR="00391C5C" w:rsidRPr="002952B1" w:rsidTr="002952B1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91C5C" w:rsidRPr="002952B1" w:rsidRDefault="00391C5C" w:rsidP="00DC0E4F">
            <w:pPr>
              <w:rPr>
                <w:b/>
                <w:u w:val="single"/>
              </w:rPr>
            </w:pPr>
            <w:r w:rsidRPr="002952B1">
              <w:rPr>
                <w:b/>
                <w:u w:val="single"/>
              </w:rPr>
              <w:t>Reports to</w:t>
            </w:r>
            <w:r w:rsidRPr="002952B1">
              <w:rPr>
                <w:b/>
              </w:rPr>
              <w:t>: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91C5C" w:rsidRPr="002952B1" w:rsidRDefault="00391C5C" w:rsidP="00DC0E4F">
            <w:pPr>
              <w:rPr>
                <w:b/>
                <w:u w:val="single"/>
              </w:rPr>
            </w:pPr>
            <w:r>
              <w:t>Executive Director</w:t>
            </w:r>
          </w:p>
        </w:tc>
      </w:tr>
    </w:tbl>
    <w:p w:rsidR="00391C5C" w:rsidRDefault="00391C5C" w:rsidP="00037CDD">
      <w:pPr>
        <w:ind w:left="-114" w:firstLine="11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1"/>
        <w:gridCol w:w="3591"/>
      </w:tblGrid>
      <w:tr w:rsidR="00123AB4" w:rsidTr="002952B1">
        <w:tc>
          <w:tcPr>
            <w:tcW w:w="1761" w:type="dxa"/>
          </w:tcPr>
          <w:p w:rsidR="00123AB4" w:rsidRDefault="00123AB4" w:rsidP="00037CDD">
            <w:r w:rsidRPr="002952B1">
              <w:rPr>
                <w:b/>
                <w:u w:val="single"/>
              </w:rPr>
              <w:t>FLSA Status</w:t>
            </w:r>
            <w:r>
              <w:t>:</w:t>
            </w:r>
            <w:r w:rsidR="00CE0AE9">
              <w:t xml:space="preserve"> </w:t>
            </w:r>
          </w:p>
        </w:tc>
        <w:tc>
          <w:tcPr>
            <w:tcW w:w="3591" w:type="dxa"/>
          </w:tcPr>
          <w:p w:rsidR="00123AB4" w:rsidRDefault="00CE0AE9" w:rsidP="00037CDD">
            <w:r>
              <w:t>Exempt; Full-time (40 hrs./week)</w:t>
            </w:r>
          </w:p>
        </w:tc>
      </w:tr>
    </w:tbl>
    <w:p w:rsidR="00123AB4" w:rsidRDefault="00123AB4" w:rsidP="00037CDD">
      <w:pPr>
        <w:ind w:left="-114" w:firstLine="114"/>
      </w:pP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6983"/>
      </w:tblGrid>
      <w:tr w:rsidR="00391C5C" w:rsidTr="002952B1"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91C5C" w:rsidRPr="003947A4" w:rsidRDefault="00391C5C" w:rsidP="00037CDD">
            <w:r w:rsidRPr="002952B1">
              <w:rPr>
                <w:b/>
                <w:u w:val="single"/>
              </w:rPr>
              <w:t>Supervises</w:t>
            </w:r>
            <w:r w:rsidRPr="002952B1">
              <w:rPr>
                <w:b/>
              </w:rPr>
              <w:t>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391C5C" w:rsidRDefault="00391C5C" w:rsidP="00DC0E4F">
            <w:r>
              <w:t>Administrative Coordinator</w:t>
            </w:r>
            <w:r w:rsidR="00E42B61">
              <w:t>s</w:t>
            </w:r>
            <w:r>
              <w:t xml:space="preserve"> and </w:t>
            </w:r>
            <w:r w:rsidR="00835236">
              <w:t>Office Assistant</w:t>
            </w:r>
            <w:r>
              <w:t xml:space="preserve"> </w:t>
            </w:r>
          </w:p>
        </w:tc>
      </w:tr>
    </w:tbl>
    <w:p w:rsidR="003947A4" w:rsidRDefault="003947A4" w:rsidP="00037CDD">
      <w:pPr>
        <w:ind w:left="-114" w:firstLine="114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2736"/>
        <w:gridCol w:w="5301"/>
        <w:gridCol w:w="6"/>
      </w:tblGrid>
      <w:tr w:rsidR="00E82626" w:rsidTr="002952B1">
        <w:trPr>
          <w:gridAfter w:val="1"/>
          <w:wAfter w:w="6" w:type="dxa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E82626" w:rsidRPr="003947A4" w:rsidRDefault="00E82626" w:rsidP="00037CDD">
            <w:r w:rsidRPr="002952B1">
              <w:rPr>
                <w:b/>
                <w:u w:val="single"/>
              </w:rPr>
              <w:t>Works with</w:t>
            </w:r>
            <w:r w:rsidRPr="002952B1">
              <w:rPr>
                <w:b/>
              </w:rPr>
              <w:t>:</w:t>
            </w:r>
          </w:p>
        </w:tc>
        <w:tc>
          <w:tcPr>
            <w:tcW w:w="8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26" w:rsidRPr="002952B1" w:rsidRDefault="00E8428F" w:rsidP="00E8428F">
            <w:pPr>
              <w:rPr>
                <w:b/>
                <w:u w:val="single"/>
              </w:rPr>
            </w:pPr>
            <w:r>
              <w:t xml:space="preserve">Internal and external stakeholders.  </w:t>
            </w:r>
          </w:p>
        </w:tc>
      </w:tr>
      <w:tr w:rsidR="00E82626" w:rsidTr="002952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626" w:rsidRDefault="00E82626" w:rsidP="00E42B61"/>
        </w:tc>
      </w:tr>
      <w:tr w:rsidR="00E82626" w:rsidTr="002952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626" w:rsidRDefault="00E82626" w:rsidP="00037CDD"/>
        </w:tc>
      </w:tr>
      <w:tr w:rsidR="00E82626" w:rsidRPr="00A84A5B" w:rsidTr="002952B1">
        <w:trPr>
          <w:gridAfter w:val="1"/>
          <w:wAfter w:w="6" w:type="dxa"/>
        </w:trPr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26" w:rsidRPr="00A84A5B" w:rsidRDefault="00E82626" w:rsidP="00DC0E4F">
            <w:r w:rsidRPr="002952B1">
              <w:rPr>
                <w:b/>
                <w:u w:val="single"/>
              </w:rPr>
              <w:t>Physical Demands/Work Environment</w:t>
            </w:r>
            <w:r w:rsidRPr="002952B1">
              <w:rPr>
                <w:b/>
              </w:rPr>
              <w:t>: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E82626" w:rsidRPr="002952B1" w:rsidRDefault="00E82626" w:rsidP="00DC0E4F">
            <w:pPr>
              <w:rPr>
                <w:b/>
                <w:u w:val="single"/>
              </w:rPr>
            </w:pPr>
            <w:r>
              <w:t>The physical demands and work environment</w:t>
            </w:r>
          </w:p>
        </w:tc>
      </w:tr>
      <w:tr w:rsidR="00E82626" w:rsidTr="002952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626" w:rsidRDefault="00E82626" w:rsidP="00DC0E4F">
            <w:r>
              <w:t>characteristics described here are representative of those that must be met by an employee to</w:t>
            </w:r>
          </w:p>
        </w:tc>
      </w:tr>
      <w:tr w:rsidR="00E82626" w:rsidTr="002952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626" w:rsidRDefault="00E82626" w:rsidP="00DC0E4F">
            <w:r>
              <w:t xml:space="preserve">successfully perform the essential functions of this job.  </w:t>
            </w:r>
            <w:r w:rsidRPr="002952B1">
              <w:rPr>
                <w:i/>
              </w:rPr>
              <w:t>Physical demands:</w:t>
            </w:r>
            <w:r>
              <w:t xml:space="preserve">  While performing</w:t>
            </w:r>
          </w:p>
        </w:tc>
      </w:tr>
      <w:tr w:rsidR="00E82626" w:rsidTr="002952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626" w:rsidRDefault="00E82626" w:rsidP="00DC0E4F">
            <w:r>
              <w:t>duties of the job, employee is required to stand, walk, sit, drive, reach with hands and arms, talk</w:t>
            </w:r>
          </w:p>
        </w:tc>
      </w:tr>
      <w:tr w:rsidR="00E82626" w:rsidTr="002952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626" w:rsidRDefault="00E82626" w:rsidP="00DC0E4F">
            <w:r>
              <w:t xml:space="preserve">and hear.  Employee must occasionally lift and/or move up to 30 pounds.  </w:t>
            </w:r>
            <w:r w:rsidRPr="002952B1">
              <w:rPr>
                <w:i/>
              </w:rPr>
              <w:t>Work environment:</w:t>
            </w:r>
            <w:r>
              <w:t xml:space="preserve">  </w:t>
            </w:r>
          </w:p>
        </w:tc>
      </w:tr>
      <w:tr w:rsidR="00E82626" w:rsidTr="002952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626" w:rsidRDefault="00E82626" w:rsidP="00DC0E4F">
            <w:r>
              <w:t>The noise level in the work environment is usually moderate.</w:t>
            </w:r>
          </w:p>
        </w:tc>
      </w:tr>
    </w:tbl>
    <w:p w:rsidR="00391C5C" w:rsidRDefault="00391C5C" w:rsidP="00037CDD">
      <w:pPr>
        <w:ind w:left="-114" w:firstLine="11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7233"/>
      </w:tblGrid>
      <w:tr w:rsidR="009778BE" w:rsidRPr="002952B1" w:rsidTr="00F22538">
        <w:tc>
          <w:tcPr>
            <w:tcW w:w="2160" w:type="dxa"/>
          </w:tcPr>
          <w:p w:rsidR="009778BE" w:rsidRPr="002952B1" w:rsidRDefault="009778BE" w:rsidP="00F22538">
            <w:pPr>
              <w:rPr>
                <w:b/>
                <w:u w:val="single"/>
              </w:rPr>
            </w:pPr>
            <w:r w:rsidRPr="002952B1">
              <w:rPr>
                <w:b/>
                <w:u w:val="single"/>
              </w:rPr>
              <w:t>General Sign-off</w:t>
            </w:r>
            <w:r w:rsidRPr="002952B1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7416" w:type="dxa"/>
          </w:tcPr>
          <w:p w:rsidR="009778BE" w:rsidRPr="002952B1" w:rsidRDefault="009778BE" w:rsidP="00F22538">
            <w:pPr>
              <w:rPr>
                <w:b/>
                <w:u w:val="single"/>
              </w:rPr>
            </w:pPr>
            <w:r>
              <w:t xml:space="preserve">The employee is expected to adhere to all SHC policies and act as a role </w:t>
            </w:r>
          </w:p>
        </w:tc>
      </w:tr>
      <w:tr w:rsidR="009778BE" w:rsidRPr="002952B1" w:rsidTr="00F22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8BE" w:rsidRPr="002952B1" w:rsidRDefault="009778BE" w:rsidP="00F22538">
            <w:pPr>
              <w:rPr>
                <w:b/>
                <w:u w:val="single"/>
              </w:rPr>
            </w:pPr>
            <w:r>
              <w:t xml:space="preserve">                                    model in the adherence to these policies.</w:t>
            </w:r>
          </w:p>
        </w:tc>
      </w:tr>
    </w:tbl>
    <w:p w:rsidR="009778BE" w:rsidRDefault="009778BE" w:rsidP="009778BE">
      <w:pPr>
        <w:ind w:left="2700" w:hanging="270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9778BE" w:rsidTr="00F2253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778BE" w:rsidRPr="002952B1" w:rsidRDefault="009778BE" w:rsidP="00F22538">
            <w:pPr>
              <w:rPr>
                <w:b/>
              </w:rPr>
            </w:pPr>
            <w:r w:rsidRPr="002952B1">
              <w:rPr>
                <w:b/>
              </w:rPr>
              <w:t>I have read and understand the above explanation and job description.</w:t>
            </w:r>
          </w:p>
        </w:tc>
      </w:tr>
    </w:tbl>
    <w:p w:rsidR="009778BE" w:rsidRDefault="009778BE" w:rsidP="009778BE">
      <w:pPr>
        <w:ind w:left="-114" w:firstLine="114"/>
      </w:pPr>
    </w:p>
    <w:p w:rsidR="009778BE" w:rsidRDefault="009778BE" w:rsidP="009778BE">
      <w:pPr>
        <w:ind w:left="-114" w:firstLine="1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0"/>
        <w:gridCol w:w="3140"/>
      </w:tblGrid>
      <w:tr w:rsidR="009778BE" w:rsidTr="00F22538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9778BE" w:rsidRPr="002952B1" w:rsidRDefault="009778BE" w:rsidP="00F22538">
            <w:pPr>
              <w:rPr>
                <w:b/>
              </w:rPr>
            </w:pPr>
            <w:r w:rsidRPr="002952B1">
              <w:rPr>
                <w:b/>
              </w:rPr>
              <w:t>Signature___________________________________________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9778BE" w:rsidRPr="002952B1" w:rsidRDefault="009778BE" w:rsidP="00F22538">
            <w:pPr>
              <w:rPr>
                <w:b/>
              </w:rPr>
            </w:pPr>
            <w:r w:rsidRPr="002952B1">
              <w:rPr>
                <w:b/>
              </w:rPr>
              <w:t>Date_____________________</w:t>
            </w:r>
          </w:p>
        </w:tc>
      </w:tr>
    </w:tbl>
    <w:p w:rsidR="00B46A3F" w:rsidRDefault="00B46A3F" w:rsidP="00037CDD">
      <w:pPr>
        <w:ind w:left="-114" w:firstLine="114"/>
      </w:pPr>
    </w:p>
    <w:sectPr w:rsidR="00B46A3F" w:rsidSect="00D439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FD" w:rsidRDefault="009C79FD">
      <w:r>
        <w:separator/>
      </w:r>
    </w:p>
  </w:endnote>
  <w:endnote w:type="continuationSeparator" w:id="0">
    <w:p w:rsidR="009C79FD" w:rsidRDefault="009C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EF" w:rsidRDefault="00C15BEF">
    <w:pPr>
      <w:pStyle w:val="Footer"/>
    </w:pPr>
    <w:r>
      <w:tab/>
    </w:r>
    <w:r w:rsidRPr="001378CD">
      <w:rPr>
        <w:sz w:val="22"/>
        <w:szCs w:val="22"/>
      </w:rPr>
      <w:t xml:space="preserve">Page </w:t>
    </w:r>
    <w:r w:rsidR="000665E0" w:rsidRPr="001378CD">
      <w:rPr>
        <w:sz w:val="22"/>
        <w:szCs w:val="22"/>
      </w:rPr>
      <w:fldChar w:fldCharType="begin"/>
    </w:r>
    <w:r w:rsidRPr="001378CD">
      <w:rPr>
        <w:sz w:val="22"/>
        <w:szCs w:val="22"/>
      </w:rPr>
      <w:instrText xml:space="preserve"> PAGE </w:instrText>
    </w:r>
    <w:r w:rsidR="000665E0" w:rsidRPr="001378CD">
      <w:rPr>
        <w:sz w:val="22"/>
        <w:szCs w:val="22"/>
      </w:rPr>
      <w:fldChar w:fldCharType="separate"/>
    </w:r>
    <w:r w:rsidR="006D05CC">
      <w:rPr>
        <w:noProof/>
        <w:sz w:val="22"/>
        <w:szCs w:val="22"/>
      </w:rPr>
      <w:t>2</w:t>
    </w:r>
    <w:r w:rsidR="000665E0" w:rsidRPr="001378CD">
      <w:rPr>
        <w:sz w:val="22"/>
        <w:szCs w:val="22"/>
      </w:rPr>
      <w:fldChar w:fldCharType="end"/>
    </w:r>
    <w:r w:rsidRPr="001378CD">
      <w:rPr>
        <w:sz w:val="22"/>
        <w:szCs w:val="22"/>
      </w:rPr>
      <w:t xml:space="preserve"> of </w:t>
    </w:r>
    <w:r w:rsidR="000665E0" w:rsidRPr="001378CD">
      <w:rPr>
        <w:sz w:val="22"/>
        <w:szCs w:val="22"/>
      </w:rPr>
      <w:fldChar w:fldCharType="begin"/>
    </w:r>
    <w:r w:rsidRPr="001378CD">
      <w:rPr>
        <w:sz w:val="22"/>
        <w:szCs w:val="22"/>
      </w:rPr>
      <w:instrText xml:space="preserve"> NUMPAGES </w:instrText>
    </w:r>
    <w:r w:rsidR="000665E0" w:rsidRPr="001378CD">
      <w:rPr>
        <w:sz w:val="22"/>
        <w:szCs w:val="22"/>
      </w:rPr>
      <w:fldChar w:fldCharType="separate"/>
    </w:r>
    <w:r w:rsidR="006D05CC">
      <w:rPr>
        <w:noProof/>
        <w:sz w:val="22"/>
        <w:szCs w:val="22"/>
      </w:rPr>
      <w:t>2</w:t>
    </w:r>
    <w:r w:rsidR="000665E0" w:rsidRPr="001378CD">
      <w:rPr>
        <w:sz w:val="22"/>
        <w:szCs w:val="22"/>
      </w:rPr>
      <w:fldChar w:fldCharType="end"/>
    </w:r>
    <w:r>
      <w:tab/>
    </w:r>
    <w:r w:rsidRPr="001378CD">
      <w:rPr>
        <w:sz w:val="20"/>
        <w:szCs w:val="20"/>
      </w:rPr>
      <w:t xml:space="preserve">    </w:t>
    </w:r>
    <w:r w:rsidR="006D05CC">
      <w:rPr>
        <w:sz w:val="20"/>
        <w:szCs w:val="20"/>
      </w:rPr>
      <w:t>8-18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FD" w:rsidRDefault="009C79FD">
      <w:r>
        <w:separator/>
      </w:r>
    </w:p>
  </w:footnote>
  <w:footnote w:type="continuationSeparator" w:id="0">
    <w:p w:rsidR="009C79FD" w:rsidRDefault="009C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EF" w:rsidRDefault="00C15BEF" w:rsidP="00DB1C31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b/>
        <w:sz w:val="28"/>
        <w:szCs w:val="28"/>
        <w:u w:val="single"/>
      </w:rPr>
    </w:pPr>
  </w:p>
  <w:p w:rsidR="00C15BEF" w:rsidRPr="00383404" w:rsidRDefault="00C15BEF" w:rsidP="00DB1C31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b/>
        <w:sz w:val="28"/>
        <w:szCs w:val="28"/>
        <w:u w:val="single"/>
      </w:rPr>
    </w:pPr>
    <w:r w:rsidRPr="00383404">
      <w:rPr>
        <w:b/>
        <w:sz w:val="28"/>
        <w:szCs w:val="28"/>
        <w:u w:val="single"/>
      </w:rPr>
      <w:t>Society for Handicapped Citizens of Medina County, Inc. (SHC)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AA9"/>
    <w:multiLevelType w:val="hybridMultilevel"/>
    <w:tmpl w:val="662AB92C"/>
    <w:lvl w:ilvl="0" w:tplc="273458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220424B"/>
    <w:multiLevelType w:val="hybridMultilevel"/>
    <w:tmpl w:val="EE9459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1F83"/>
    <w:multiLevelType w:val="multilevel"/>
    <w:tmpl w:val="30F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6A7B"/>
    <w:multiLevelType w:val="hybridMultilevel"/>
    <w:tmpl w:val="719E1F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25D23"/>
    <w:multiLevelType w:val="multilevel"/>
    <w:tmpl w:val="30F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9373B"/>
    <w:multiLevelType w:val="hybridMultilevel"/>
    <w:tmpl w:val="2E049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11864"/>
    <w:multiLevelType w:val="hybridMultilevel"/>
    <w:tmpl w:val="B184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548D8"/>
    <w:multiLevelType w:val="hybridMultilevel"/>
    <w:tmpl w:val="720A5B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21452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B7C11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32297"/>
    <w:multiLevelType w:val="multilevel"/>
    <w:tmpl w:val="14823C84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BA4D94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923F6"/>
    <w:multiLevelType w:val="multilevel"/>
    <w:tmpl w:val="385C9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6304C"/>
    <w:multiLevelType w:val="hybridMultilevel"/>
    <w:tmpl w:val="C07273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422FA"/>
    <w:multiLevelType w:val="hybridMultilevel"/>
    <w:tmpl w:val="134EE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34956"/>
    <w:multiLevelType w:val="hybridMultilevel"/>
    <w:tmpl w:val="32C2C7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B468E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F3425"/>
    <w:multiLevelType w:val="hybridMultilevel"/>
    <w:tmpl w:val="385C96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A087E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0D1B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62048"/>
    <w:multiLevelType w:val="hybridMultilevel"/>
    <w:tmpl w:val="4C8E6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70B20"/>
    <w:multiLevelType w:val="hybridMultilevel"/>
    <w:tmpl w:val="084A5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F3CD8"/>
    <w:multiLevelType w:val="multilevel"/>
    <w:tmpl w:val="D92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A44759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87F2D"/>
    <w:multiLevelType w:val="hybridMultilevel"/>
    <w:tmpl w:val="60B6BC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D1883"/>
    <w:multiLevelType w:val="multilevel"/>
    <w:tmpl w:val="30F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757AB"/>
    <w:multiLevelType w:val="hybridMultilevel"/>
    <w:tmpl w:val="14823C84"/>
    <w:lvl w:ilvl="0" w:tplc="273458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2E4DEA"/>
    <w:multiLevelType w:val="hybridMultilevel"/>
    <w:tmpl w:val="08A87FDC"/>
    <w:lvl w:ilvl="0" w:tplc="27345894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28" w15:restartNumberingAfterBreak="0">
    <w:nsid w:val="3AC67D59"/>
    <w:multiLevelType w:val="hybridMultilevel"/>
    <w:tmpl w:val="6FACBBE2"/>
    <w:lvl w:ilvl="0" w:tplc="00DE84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9536E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710EE"/>
    <w:multiLevelType w:val="multilevel"/>
    <w:tmpl w:val="30F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52617"/>
    <w:multiLevelType w:val="multilevel"/>
    <w:tmpl w:val="2098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FD1503"/>
    <w:multiLevelType w:val="multilevel"/>
    <w:tmpl w:val="30F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F1DDF"/>
    <w:multiLevelType w:val="hybridMultilevel"/>
    <w:tmpl w:val="5BC4EB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52D4"/>
    <w:multiLevelType w:val="multilevel"/>
    <w:tmpl w:val="5BC4E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70B0E"/>
    <w:multiLevelType w:val="hybridMultilevel"/>
    <w:tmpl w:val="921CA4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65154"/>
    <w:multiLevelType w:val="hybridMultilevel"/>
    <w:tmpl w:val="BA8878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27F71"/>
    <w:multiLevelType w:val="hybridMultilevel"/>
    <w:tmpl w:val="D1B21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F30CF"/>
    <w:multiLevelType w:val="hybridMultilevel"/>
    <w:tmpl w:val="8A08B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4655A"/>
    <w:multiLevelType w:val="hybridMultilevel"/>
    <w:tmpl w:val="4BE64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139FC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B7A52"/>
    <w:multiLevelType w:val="multilevel"/>
    <w:tmpl w:val="134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672D0"/>
    <w:multiLevelType w:val="hybridMultilevel"/>
    <w:tmpl w:val="E2B852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C1531"/>
    <w:multiLevelType w:val="hybridMultilevel"/>
    <w:tmpl w:val="46801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164F9"/>
    <w:multiLevelType w:val="hybridMultilevel"/>
    <w:tmpl w:val="F9EEA3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8118E"/>
    <w:multiLevelType w:val="multilevel"/>
    <w:tmpl w:val="2E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62197"/>
    <w:multiLevelType w:val="hybridMultilevel"/>
    <w:tmpl w:val="30F0B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46"/>
  </w:num>
  <w:num w:numId="4">
    <w:abstractNumId w:val="14"/>
  </w:num>
  <w:num w:numId="5">
    <w:abstractNumId w:val="41"/>
  </w:num>
  <w:num w:numId="6">
    <w:abstractNumId w:val="38"/>
  </w:num>
  <w:num w:numId="7">
    <w:abstractNumId w:val="29"/>
  </w:num>
  <w:num w:numId="8">
    <w:abstractNumId w:val="37"/>
  </w:num>
  <w:num w:numId="9">
    <w:abstractNumId w:val="16"/>
  </w:num>
  <w:num w:numId="10">
    <w:abstractNumId w:val="3"/>
  </w:num>
  <w:num w:numId="11">
    <w:abstractNumId w:val="19"/>
  </w:num>
  <w:num w:numId="12">
    <w:abstractNumId w:val="7"/>
  </w:num>
  <w:num w:numId="13">
    <w:abstractNumId w:val="40"/>
  </w:num>
  <w:num w:numId="14">
    <w:abstractNumId w:val="21"/>
  </w:num>
  <w:num w:numId="15">
    <w:abstractNumId w:val="45"/>
  </w:num>
  <w:num w:numId="16">
    <w:abstractNumId w:val="15"/>
  </w:num>
  <w:num w:numId="17">
    <w:abstractNumId w:val="8"/>
  </w:num>
  <w:num w:numId="18">
    <w:abstractNumId w:val="24"/>
  </w:num>
  <w:num w:numId="19">
    <w:abstractNumId w:val="23"/>
  </w:num>
  <w:num w:numId="20">
    <w:abstractNumId w:val="42"/>
  </w:num>
  <w:num w:numId="21">
    <w:abstractNumId w:val="11"/>
  </w:num>
  <w:num w:numId="22">
    <w:abstractNumId w:val="35"/>
  </w:num>
  <w:num w:numId="23">
    <w:abstractNumId w:val="18"/>
  </w:num>
  <w:num w:numId="24">
    <w:abstractNumId w:val="43"/>
  </w:num>
  <w:num w:numId="25">
    <w:abstractNumId w:val="9"/>
  </w:num>
  <w:num w:numId="26">
    <w:abstractNumId w:val="44"/>
  </w:num>
  <w:num w:numId="27">
    <w:abstractNumId w:val="25"/>
  </w:num>
  <w:num w:numId="28">
    <w:abstractNumId w:val="1"/>
  </w:num>
  <w:num w:numId="29">
    <w:abstractNumId w:val="2"/>
  </w:num>
  <w:num w:numId="30">
    <w:abstractNumId w:val="13"/>
  </w:num>
  <w:num w:numId="31">
    <w:abstractNumId w:val="4"/>
  </w:num>
  <w:num w:numId="32">
    <w:abstractNumId w:val="36"/>
  </w:num>
  <w:num w:numId="33">
    <w:abstractNumId w:val="30"/>
  </w:num>
  <w:num w:numId="34">
    <w:abstractNumId w:val="17"/>
  </w:num>
  <w:num w:numId="35">
    <w:abstractNumId w:val="32"/>
  </w:num>
  <w:num w:numId="36">
    <w:abstractNumId w:val="33"/>
  </w:num>
  <w:num w:numId="37">
    <w:abstractNumId w:val="34"/>
  </w:num>
  <w:num w:numId="38">
    <w:abstractNumId w:val="12"/>
  </w:num>
  <w:num w:numId="39">
    <w:abstractNumId w:val="28"/>
  </w:num>
  <w:num w:numId="40">
    <w:abstractNumId w:val="0"/>
  </w:num>
  <w:num w:numId="41">
    <w:abstractNumId w:val="26"/>
  </w:num>
  <w:num w:numId="42">
    <w:abstractNumId w:val="10"/>
  </w:num>
  <w:num w:numId="43">
    <w:abstractNumId w:val="27"/>
  </w:num>
  <w:num w:numId="44">
    <w:abstractNumId w:val="31"/>
  </w:num>
  <w:num w:numId="45">
    <w:abstractNumId w:val="22"/>
  </w:num>
  <w:num w:numId="46">
    <w:abstractNumId w:val="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17"/>
    <w:rsid w:val="000009C8"/>
    <w:rsid w:val="000068D5"/>
    <w:rsid w:val="00037CDD"/>
    <w:rsid w:val="000665E0"/>
    <w:rsid w:val="0007707E"/>
    <w:rsid w:val="0009091F"/>
    <w:rsid w:val="000955C8"/>
    <w:rsid w:val="000B074F"/>
    <w:rsid w:val="000B18E0"/>
    <w:rsid w:val="000B4168"/>
    <w:rsid w:val="000C0786"/>
    <w:rsid w:val="000C7085"/>
    <w:rsid w:val="000E313E"/>
    <w:rsid w:val="000E4D9F"/>
    <w:rsid w:val="000F46C3"/>
    <w:rsid w:val="00101E33"/>
    <w:rsid w:val="00112CE5"/>
    <w:rsid w:val="00123AB4"/>
    <w:rsid w:val="001378CD"/>
    <w:rsid w:val="00140AFB"/>
    <w:rsid w:val="00186A1E"/>
    <w:rsid w:val="0019000E"/>
    <w:rsid w:val="001942E0"/>
    <w:rsid w:val="001B0244"/>
    <w:rsid w:val="001C09B1"/>
    <w:rsid w:val="001C3192"/>
    <w:rsid w:val="001C6614"/>
    <w:rsid w:val="002248BC"/>
    <w:rsid w:val="00247FDC"/>
    <w:rsid w:val="00260036"/>
    <w:rsid w:val="00263417"/>
    <w:rsid w:val="0028050A"/>
    <w:rsid w:val="002952B1"/>
    <w:rsid w:val="002C2D55"/>
    <w:rsid w:val="00313374"/>
    <w:rsid w:val="00315E4C"/>
    <w:rsid w:val="00317F30"/>
    <w:rsid w:val="00337E6F"/>
    <w:rsid w:val="00347CEB"/>
    <w:rsid w:val="003575E9"/>
    <w:rsid w:val="00364F59"/>
    <w:rsid w:val="00383404"/>
    <w:rsid w:val="00391C5C"/>
    <w:rsid w:val="003947A4"/>
    <w:rsid w:val="0042451A"/>
    <w:rsid w:val="0048173C"/>
    <w:rsid w:val="00484F6B"/>
    <w:rsid w:val="004D2B58"/>
    <w:rsid w:val="005018A9"/>
    <w:rsid w:val="0052484B"/>
    <w:rsid w:val="0056562C"/>
    <w:rsid w:val="005859D8"/>
    <w:rsid w:val="005D2A74"/>
    <w:rsid w:val="005F0683"/>
    <w:rsid w:val="0060099B"/>
    <w:rsid w:val="00603811"/>
    <w:rsid w:val="00613DA4"/>
    <w:rsid w:val="00623E45"/>
    <w:rsid w:val="0066569B"/>
    <w:rsid w:val="00682F76"/>
    <w:rsid w:val="006D05CC"/>
    <w:rsid w:val="007052BF"/>
    <w:rsid w:val="00712250"/>
    <w:rsid w:val="0074300C"/>
    <w:rsid w:val="00762F5E"/>
    <w:rsid w:val="00787E26"/>
    <w:rsid w:val="00794395"/>
    <w:rsid w:val="00794665"/>
    <w:rsid w:val="007A7950"/>
    <w:rsid w:val="007B2122"/>
    <w:rsid w:val="007C79CA"/>
    <w:rsid w:val="007D2C7B"/>
    <w:rsid w:val="008323F6"/>
    <w:rsid w:val="00835236"/>
    <w:rsid w:val="00876D91"/>
    <w:rsid w:val="008A1CBB"/>
    <w:rsid w:val="008B4F35"/>
    <w:rsid w:val="008B62E3"/>
    <w:rsid w:val="008E2365"/>
    <w:rsid w:val="008E2D11"/>
    <w:rsid w:val="00975B2F"/>
    <w:rsid w:val="009778BE"/>
    <w:rsid w:val="0098415B"/>
    <w:rsid w:val="009849DE"/>
    <w:rsid w:val="009855DB"/>
    <w:rsid w:val="009A4C5F"/>
    <w:rsid w:val="009C79FD"/>
    <w:rsid w:val="009E1BC7"/>
    <w:rsid w:val="00A3250C"/>
    <w:rsid w:val="00A81F8C"/>
    <w:rsid w:val="00A84A5B"/>
    <w:rsid w:val="00A86402"/>
    <w:rsid w:val="00A87CCB"/>
    <w:rsid w:val="00A96784"/>
    <w:rsid w:val="00AB1966"/>
    <w:rsid w:val="00AC762D"/>
    <w:rsid w:val="00AE49A4"/>
    <w:rsid w:val="00B13969"/>
    <w:rsid w:val="00B37590"/>
    <w:rsid w:val="00B46A3F"/>
    <w:rsid w:val="00B54AE9"/>
    <w:rsid w:val="00B84048"/>
    <w:rsid w:val="00BB10E9"/>
    <w:rsid w:val="00BC4A29"/>
    <w:rsid w:val="00BE31C6"/>
    <w:rsid w:val="00C15BEF"/>
    <w:rsid w:val="00C47ADF"/>
    <w:rsid w:val="00C67F2B"/>
    <w:rsid w:val="00CC0911"/>
    <w:rsid w:val="00CD100C"/>
    <w:rsid w:val="00CE0AE9"/>
    <w:rsid w:val="00CF025C"/>
    <w:rsid w:val="00D07FB2"/>
    <w:rsid w:val="00D43999"/>
    <w:rsid w:val="00D9307D"/>
    <w:rsid w:val="00DB1C31"/>
    <w:rsid w:val="00DC0E4F"/>
    <w:rsid w:val="00DC5CE5"/>
    <w:rsid w:val="00E17061"/>
    <w:rsid w:val="00E27F79"/>
    <w:rsid w:val="00E34585"/>
    <w:rsid w:val="00E42B61"/>
    <w:rsid w:val="00E718D2"/>
    <w:rsid w:val="00E77259"/>
    <w:rsid w:val="00E80260"/>
    <w:rsid w:val="00E8192E"/>
    <w:rsid w:val="00E82626"/>
    <w:rsid w:val="00E8428F"/>
    <w:rsid w:val="00E958AC"/>
    <w:rsid w:val="00E97361"/>
    <w:rsid w:val="00EA0596"/>
    <w:rsid w:val="00EA3B0D"/>
    <w:rsid w:val="00EA542A"/>
    <w:rsid w:val="00EA69C4"/>
    <w:rsid w:val="00ED259A"/>
    <w:rsid w:val="00F0793F"/>
    <w:rsid w:val="00F42886"/>
    <w:rsid w:val="00F94BD3"/>
    <w:rsid w:val="00FC03FA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128B2-9CF7-4E3B-A019-BF3B4DA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7F7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B4168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3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1C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0B4168"/>
    <w:rPr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416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B4168"/>
    <w:pPr>
      <w:spacing w:before="150" w:after="150"/>
    </w:pPr>
  </w:style>
  <w:style w:type="paragraph" w:styleId="ListParagraph">
    <w:name w:val="List Paragraph"/>
    <w:basedOn w:val="Normal"/>
    <w:uiPriority w:val="34"/>
    <w:qFormat/>
    <w:rsid w:val="00E9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40594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79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Society for Handicapped Citizens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bhard</dc:creator>
  <cp:lastModifiedBy>Stephanie Zingaro</cp:lastModifiedBy>
  <cp:revision>2</cp:revision>
  <cp:lastPrinted>2012-03-26T15:21:00Z</cp:lastPrinted>
  <dcterms:created xsi:type="dcterms:W3CDTF">2018-08-08T18:13:00Z</dcterms:created>
  <dcterms:modified xsi:type="dcterms:W3CDTF">2018-08-08T18:13:00Z</dcterms:modified>
</cp:coreProperties>
</file>